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FC" w:rsidRPr="00D63748" w:rsidRDefault="00FC009F" w:rsidP="00FC0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48">
        <w:rPr>
          <w:rFonts w:ascii="Times New Roman" w:hAnsi="Times New Roman" w:cs="Times New Roman"/>
          <w:b/>
          <w:sz w:val="28"/>
          <w:szCs w:val="28"/>
        </w:rPr>
        <w:t>Приложение к заявлению о выдаче разрешения на ввод в эксплуатацию объекта для направления органом местного самоуправления заявления о государственной регистрации права собственности</w:t>
      </w:r>
    </w:p>
    <w:p w:rsidR="00FC009F" w:rsidRDefault="00FC009F" w:rsidP="00FC00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09F" w:rsidRDefault="00FC009F" w:rsidP="00FC0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 и его адрес расположения:</w:t>
      </w:r>
    </w:p>
    <w:p w:rsidR="008F5614" w:rsidRDefault="008F5614" w:rsidP="00FC0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F5614" w:rsidRDefault="008F5614" w:rsidP="00FC009F">
      <w:pPr>
        <w:rPr>
          <w:rFonts w:ascii="Times New Roman" w:hAnsi="Times New Roman" w:cs="Times New Roman"/>
          <w:sz w:val="28"/>
          <w:szCs w:val="28"/>
        </w:rPr>
      </w:pPr>
    </w:p>
    <w:p w:rsidR="00FC009F" w:rsidRDefault="00FC009F" w:rsidP="00FC0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C009F" w:rsidRPr="00996526" w:rsidRDefault="00FC009F" w:rsidP="00D63748">
      <w:pPr>
        <w:spacing w:after="40" w:line="16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996526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ФИО и (или) </w:t>
      </w:r>
      <w:proofErr w:type="spellStart"/>
      <w:r w:rsidRPr="00996526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наменование</w:t>
      </w:r>
      <w:proofErr w:type="spellEnd"/>
      <w:r w:rsidRPr="00996526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proofErr w:type="spellStart"/>
      <w:r w:rsidRPr="00996526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юр.лица</w:t>
      </w:r>
      <w:proofErr w:type="spellEnd"/>
    </w:p>
    <w:p w:rsidR="00A3380D" w:rsidRDefault="00FC009F" w:rsidP="00FC009F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80D">
        <w:rPr>
          <w:rFonts w:ascii="Times New Roman" w:hAnsi="Times New Roman" w:cs="Times New Roman"/>
          <w:i/>
          <w:sz w:val="28"/>
          <w:szCs w:val="28"/>
        </w:rPr>
        <w:t>Даю</w:t>
      </w:r>
      <w:r w:rsidR="00A3380D" w:rsidRPr="00A3380D">
        <w:rPr>
          <w:rFonts w:ascii="Times New Roman" w:hAnsi="Times New Roman" w:cs="Times New Roman"/>
          <w:i/>
          <w:sz w:val="28"/>
          <w:szCs w:val="28"/>
        </w:rPr>
        <w:t>(-</w:t>
      </w:r>
      <w:proofErr w:type="spellStart"/>
      <w:proofErr w:type="gramStart"/>
      <w:r w:rsidR="00A3380D" w:rsidRPr="00A3380D">
        <w:rPr>
          <w:rFonts w:ascii="Times New Roman" w:hAnsi="Times New Roman" w:cs="Times New Roman"/>
          <w:i/>
          <w:sz w:val="28"/>
          <w:szCs w:val="28"/>
        </w:rPr>
        <w:t>ём</w:t>
      </w:r>
      <w:proofErr w:type="spellEnd"/>
      <w:r w:rsidR="00A3380D" w:rsidRPr="00A3380D">
        <w:rPr>
          <w:rFonts w:ascii="Times New Roman" w:hAnsi="Times New Roman" w:cs="Times New Roman"/>
          <w:i/>
          <w:sz w:val="28"/>
          <w:szCs w:val="28"/>
        </w:rPr>
        <w:t>)</w:t>
      </w:r>
      <w:r w:rsidR="00A3380D" w:rsidRPr="00A3380D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="00A3380D" w:rsidRPr="00A3380D">
        <w:rPr>
          <w:rFonts w:ascii="Times New Roman" w:hAnsi="Times New Roman" w:cs="Times New Roman"/>
          <w:i/>
          <w:sz w:val="28"/>
          <w:szCs w:val="28"/>
        </w:rPr>
        <w:t>не даю</w:t>
      </w:r>
      <w:r w:rsidRPr="00A3380D">
        <w:rPr>
          <w:rFonts w:ascii="Times New Roman" w:hAnsi="Times New Roman" w:cs="Times New Roman"/>
          <w:i/>
          <w:sz w:val="28"/>
          <w:szCs w:val="28"/>
        </w:rPr>
        <w:t>(-</w:t>
      </w:r>
      <w:proofErr w:type="spellStart"/>
      <w:r w:rsidRPr="00A3380D">
        <w:rPr>
          <w:rFonts w:ascii="Times New Roman" w:hAnsi="Times New Roman" w:cs="Times New Roman"/>
          <w:i/>
          <w:sz w:val="28"/>
          <w:szCs w:val="28"/>
        </w:rPr>
        <w:t>ём</w:t>
      </w:r>
      <w:proofErr w:type="spellEnd"/>
      <w:r w:rsidRPr="00A3380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осуществление го</w:t>
      </w:r>
      <w:r w:rsidR="00A3380D">
        <w:rPr>
          <w:rFonts w:ascii="Times New Roman" w:hAnsi="Times New Roman" w:cs="Times New Roman"/>
          <w:sz w:val="28"/>
          <w:szCs w:val="28"/>
        </w:rPr>
        <w:t>сударственной регистрации</w:t>
      </w:r>
    </w:p>
    <w:p w:rsidR="00A3380D" w:rsidRPr="00AF5AD0" w:rsidRDefault="00A3380D" w:rsidP="00A3380D">
      <w:pPr>
        <w:spacing w:after="40" w:line="1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</w:t>
      </w: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AF5AD0" w:rsidRDefault="00A3380D" w:rsidP="00FC009F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09F">
        <w:rPr>
          <w:rFonts w:ascii="Times New Roman" w:hAnsi="Times New Roman" w:cs="Times New Roman"/>
          <w:sz w:val="28"/>
          <w:szCs w:val="28"/>
        </w:rPr>
        <w:t xml:space="preserve">собственности на </w:t>
      </w:r>
      <w:r w:rsidR="00AF5AD0">
        <w:rPr>
          <w:rFonts w:ascii="Times New Roman" w:hAnsi="Times New Roman" w:cs="Times New Roman"/>
          <w:i/>
          <w:sz w:val="28"/>
          <w:szCs w:val="28"/>
        </w:rPr>
        <w:t>построенное/</w:t>
      </w:r>
      <w:r w:rsidR="00FC009F" w:rsidRPr="00AF5AD0">
        <w:rPr>
          <w:rFonts w:ascii="Times New Roman" w:hAnsi="Times New Roman" w:cs="Times New Roman"/>
          <w:i/>
          <w:sz w:val="28"/>
          <w:szCs w:val="28"/>
        </w:rPr>
        <w:t>реконструированное</w:t>
      </w:r>
      <w:r w:rsidR="00FC009F" w:rsidRPr="00AF5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D0" w:rsidRPr="00AF5AD0" w:rsidRDefault="00AF5AD0" w:rsidP="00AF5AD0">
      <w:pPr>
        <w:spacing w:after="40" w:line="1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</w:t>
      </w:r>
      <w:r w:rsidR="00A3380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  <w:bookmarkStart w:id="0" w:name="_GoBack"/>
      <w:bookmarkEnd w:id="0"/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proofErr w:type="gramStart"/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</w:t>
      </w: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FC009F" w:rsidRPr="00AF5AD0" w:rsidRDefault="00FC009F" w:rsidP="00FC009F">
      <w:pPr>
        <w:spacing w:before="120"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AD0">
        <w:rPr>
          <w:rFonts w:ascii="Times New Roman" w:hAnsi="Times New Roman" w:cs="Times New Roman"/>
          <w:i/>
          <w:sz w:val="28"/>
          <w:szCs w:val="28"/>
        </w:rPr>
        <w:t>здание, сооружение и (или)</w:t>
      </w:r>
      <w:r w:rsidR="00AF5AD0" w:rsidRPr="00AF5AD0">
        <w:rPr>
          <w:rFonts w:ascii="Times New Roman" w:hAnsi="Times New Roman" w:cs="Times New Roman"/>
          <w:i/>
          <w:sz w:val="28"/>
          <w:szCs w:val="28"/>
        </w:rPr>
        <w:t xml:space="preserve"> на все расположенные в таких здании, сооружении</w:t>
      </w:r>
    </w:p>
    <w:p w:rsidR="00996526" w:rsidRPr="00AF5AD0" w:rsidRDefault="00FC009F" w:rsidP="00FC009F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AD0">
        <w:rPr>
          <w:rFonts w:ascii="Times New Roman" w:hAnsi="Times New Roman" w:cs="Times New Roman"/>
          <w:i/>
          <w:sz w:val="28"/>
          <w:szCs w:val="28"/>
        </w:rPr>
        <w:t xml:space="preserve">помещения, </w:t>
      </w:r>
      <w:proofErr w:type="spellStart"/>
      <w:r w:rsidRPr="00AF5AD0">
        <w:rPr>
          <w:rFonts w:ascii="Times New Roman" w:hAnsi="Times New Roman" w:cs="Times New Roman"/>
          <w:i/>
          <w:sz w:val="28"/>
          <w:szCs w:val="28"/>
        </w:rPr>
        <w:t>машино</w:t>
      </w:r>
      <w:proofErr w:type="spellEnd"/>
      <w:r w:rsidRPr="00AF5AD0">
        <w:rPr>
          <w:rFonts w:ascii="Times New Roman" w:hAnsi="Times New Roman" w:cs="Times New Roman"/>
          <w:i/>
          <w:sz w:val="28"/>
          <w:szCs w:val="28"/>
        </w:rPr>
        <w:t>-места</w:t>
      </w:r>
    </w:p>
    <w:p w:rsidR="00996526" w:rsidRPr="00AF5AD0" w:rsidRDefault="00996526" w:rsidP="00996526">
      <w:pPr>
        <w:spacing w:after="40" w:line="1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(</w:t>
      </w:r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>нужное подчеркнуть</w:t>
      </w: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D63748" w:rsidRPr="00AF5AD0" w:rsidRDefault="00FC009F" w:rsidP="00FC009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A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5AD0">
        <w:rPr>
          <w:rFonts w:ascii="Times New Roman" w:hAnsi="Times New Roman" w:cs="Times New Roman"/>
          <w:sz w:val="28"/>
          <w:szCs w:val="28"/>
        </w:rPr>
        <w:t xml:space="preserve"> подтверждаю что </w:t>
      </w:r>
      <w:r w:rsidR="00AF5AD0">
        <w:rPr>
          <w:rFonts w:ascii="Times New Roman" w:hAnsi="Times New Roman" w:cs="Times New Roman"/>
          <w:i/>
          <w:sz w:val="28"/>
          <w:szCs w:val="28"/>
        </w:rPr>
        <w:t>строительство/</w:t>
      </w:r>
      <w:r w:rsidRPr="00AF5AD0">
        <w:rPr>
          <w:rFonts w:ascii="Times New Roman" w:hAnsi="Times New Roman" w:cs="Times New Roman"/>
          <w:i/>
          <w:sz w:val="28"/>
          <w:szCs w:val="28"/>
        </w:rPr>
        <w:t>реконструкция</w:t>
      </w:r>
      <w:r w:rsidRPr="00AF5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D0" w:rsidRDefault="00996526" w:rsidP="00996526">
      <w:pPr>
        <w:spacing w:after="40" w:line="140" w:lineRule="exac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</w:t>
      </w:r>
      <w:r w:rsidR="00D63748" w:rsidRPr="00AF5A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63748" w:rsidRPr="00AF5AD0">
        <w:rPr>
          <w:rFonts w:ascii="Times New Roman" w:hAnsi="Times New Roman" w:cs="Times New Roman"/>
          <w:sz w:val="24"/>
          <w:szCs w:val="24"/>
          <w:vertAlign w:val="subscript"/>
        </w:rPr>
        <w:t>нужное подчеркнуть</w:t>
      </w:r>
      <w:r w:rsidR="00AF5AD0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AF5AD0" w:rsidRPr="00AF5AD0" w:rsidRDefault="00AF5AD0" w:rsidP="00AF5AD0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Здания/</w:t>
      </w:r>
      <w:r w:rsidRPr="00AF5AD0">
        <w:rPr>
          <w:rFonts w:ascii="Times New Roman" w:hAnsi="Times New Roman" w:cs="Times New Roman"/>
          <w:i/>
          <w:sz w:val="28"/>
          <w:szCs w:val="28"/>
        </w:rPr>
        <w:t>сооружения</w:t>
      </w:r>
    </w:p>
    <w:p w:rsidR="00AF5AD0" w:rsidRPr="00AF5AD0" w:rsidRDefault="00AF5AD0" w:rsidP="00996526">
      <w:pPr>
        <w:spacing w:after="40" w:line="140" w:lineRule="exac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(</w:t>
      </w:r>
      <w:r w:rsidRPr="00AF5AD0">
        <w:rPr>
          <w:rFonts w:ascii="Times New Roman" w:hAnsi="Times New Roman" w:cs="Times New Roman"/>
          <w:sz w:val="24"/>
          <w:szCs w:val="24"/>
          <w:vertAlign w:val="subscript"/>
        </w:rPr>
        <w:t>нужное подчеркнуть</w:t>
      </w:r>
      <w:r w:rsidRPr="00AF5AD0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FC009F" w:rsidRDefault="00FC009F" w:rsidP="00FC009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AD0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Pr="00AF5AD0">
        <w:rPr>
          <w:rFonts w:ascii="Times New Roman" w:hAnsi="Times New Roman" w:cs="Times New Roman"/>
          <w:i/>
          <w:sz w:val="28"/>
          <w:szCs w:val="28"/>
        </w:rPr>
        <w:t>бе</w:t>
      </w:r>
      <w:r w:rsidR="00996526" w:rsidRPr="00AF5AD0">
        <w:rPr>
          <w:rFonts w:ascii="Times New Roman" w:hAnsi="Times New Roman" w:cs="Times New Roman"/>
          <w:i/>
          <w:sz w:val="28"/>
          <w:szCs w:val="28"/>
        </w:rPr>
        <w:t>з привлечения</w:t>
      </w:r>
      <w:r w:rsidR="00AF5AD0">
        <w:rPr>
          <w:rFonts w:ascii="Times New Roman" w:hAnsi="Times New Roman" w:cs="Times New Roman"/>
          <w:i/>
          <w:sz w:val="28"/>
          <w:szCs w:val="28"/>
        </w:rPr>
        <w:t>/</w:t>
      </w:r>
      <w:r w:rsidR="00AF5AD0" w:rsidRPr="00AF5AD0">
        <w:rPr>
          <w:rFonts w:ascii="Times New Roman" w:hAnsi="Times New Roman" w:cs="Times New Roman"/>
          <w:i/>
          <w:sz w:val="28"/>
          <w:szCs w:val="28"/>
        </w:rPr>
        <w:t>с привлечением</w:t>
      </w:r>
      <w:r w:rsidR="00996526" w:rsidRPr="00AF5AD0">
        <w:rPr>
          <w:rFonts w:ascii="Times New Roman" w:hAnsi="Times New Roman" w:cs="Times New Roman"/>
          <w:i/>
          <w:sz w:val="28"/>
          <w:szCs w:val="28"/>
        </w:rPr>
        <w:t xml:space="preserve"> средств</w:t>
      </w:r>
      <w:r w:rsidR="00AF5AD0" w:rsidRPr="00AF5AD0">
        <w:rPr>
          <w:rFonts w:ascii="Times New Roman" w:hAnsi="Times New Roman" w:cs="Times New Roman"/>
          <w:i/>
          <w:sz w:val="28"/>
          <w:szCs w:val="28"/>
        </w:rPr>
        <w:t xml:space="preserve"> иных лиц</w:t>
      </w:r>
    </w:p>
    <w:p w:rsidR="00996526" w:rsidRPr="00996526" w:rsidRDefault="00996526" w:rsidP="00996526">
      <w:pPr>
        <w:spacing w:after="40" w:line="140" w:lineRule="exact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99652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</w:t>
      </w:r>
      <w:r w:rsidRPr="00996526"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r w:rsidRPr="00996526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нужное подчеркнуть</w:t>
      </w:r>
      <w:r w:rsidRPr="00996526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D63748" w:rsidRDefault="00D63748" w:rsidP="00FC009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уплате государственной пошлины за осуществление государственной регистрации прав:</w:t>
      </w:r>
    </w:p>
    <w:p w:rsidR="00D63748" w:rsidRDefault="00D63748" w:rsidP="00D63748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3748" w:rsidRPr="00996526" w:rsidRDefault="00D63748" w:rsidP="00D63748">
      <w:pPr>
        <w:spacing w:after="40" w:line="16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996526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Реквизиты документа</w:t>
      </w:r>
    </w:p>
    <w:p w:rsidR="00D63748" w:rsidRDefault="00D63748" w:rsidP="00D63748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748" w:rsidRDefault="00D63748" w:rsidP="00D63748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(адреса) электронной почты для связи:</w:t>
      </w:r>
    </w:p>
    <w:p w:rsidR="00D63748" w:rsidRDefault="00D63748" w:rsidP="00D63748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96526" w:rsidRPr="00996526" w:rsidRDefault="00996526" w:rsidP="00996526">
      <w:pPr>
        <w:spacing w:after="40" w:line="16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Застройщика(-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 и иных лиц</w:t>
      </w:r>
    </w:p>
    <w:p w:rsidR="00D63748" w:rsidRDefault="00D63748" w:rsidP="00D6374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748" w:rsidRDefault="008F5614" w:rsidP="00D6374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D63748">
        <w:rPr>
          <w:rFonts w:ascii="Times New Roman" w:hAnsi="Times New Roman" w:cs="Times New Roman"/>
          <w:sz w:val="28"/>
          <w:szCs w:val="28"/>
        </w:rPr>
        <w:t>:</w:t>
      </w:r>
    </w:p>
    <w:p w:rsidR="00A81D6F" w:rsidRDefault="00A81D6F" w:rsidP="009965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пошлины за осуществление государс</w:t>
      </w:r>
      <w:r w:rsidR="00AF5AD0">
        <w:rPr>
          <w:rFonts w:ascii="Times New Roman" w:hAnsi="Times New Roman" w:cs="Times New Roman"/>
          <w:sz w:val="28"/>
          <w:szCs w:val="28"/>
        </w:rPr>
        <w:t>твенной регистрации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1D6F" w:rsidRDefault="00A81D6F" w:rsidP="009965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9965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паспорта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физлиц);</w:t>
      </w:r>
    </w:p>
    <w:p w:rsidR="00A81D6F" w:rsidRDefault="00A81D6F" w:rsidP="009965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996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заключенный между застройщиком и иным лицом (иными лицами)</w:t>
      </w:r>
      <w:r w:rsidR="00996526">
        <w:rPr>
          <w:rFonts w:ascii="Times New Roman" w:hAnsi="Times New Roman" w:cs="Times New Roman"/>
          <w:sz w:val="28"/>
          <w:szCs w:val="28"/>
        </w:rPr>
        <w:t>,</w:t>
      </w:r>
      <w:r w:rsidR="00624D94">
        <w:rPr>
          <w:rFonts w:ascii="Times New Roman" w:hAnsi="Times New Roman" w:cs="Times New Roman"/>
          <w:sz w:val="28"/>
          <w:szCs w:val="28"/>
        </w:rPr>
        <w:t xml:space="preserve"> о возложении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или реконструкции здания, сооружения </w:t>
      </w:r>
      <w:r w:rsidRPr="00F60F01">
        <w:rPr>
          <w:rFonts w:ascii="Times New Roman" w:hAnsi="Times New Roman" w:cs="Times New Roman"/>
          <w:sz w:val="28"/>
          <w:szCs w:val="28"/>
        </w:rPr>
        <w:t>на иное лицо (иных лиц)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предусматривающий возникновение права собственности застройщика и иного лица (иных лиц) на </w:t>
      </w:r>
      <w:r w:rsidRPr="000D426C">
        <w:rPr>
          <w:rFonts w:ascii="Times New Roman" w:hAnsi="Times New Roman" w:cs="Times New Roman"/>
          <w:sz w:val="28"/>
          <w:szCs w:val="28"/>
        </w:rPr>
        <w:t xml:space="preserve">построенные, реконструированные здание, сооружение или на все </w:t>
      </w:r>
      <w:r w:rsidRPr="000D426C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расположенные в таких здании, сооружении помещения, </w:t>
      </w:r>
      <w:proofErr w:type="spellStart"/>
      <w:r w:rsidRPr="000D426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D426C">
        <w:rPr>
          <w:rFonts w:ascii="Times New Roman" w:hAnsi="Times New Roman" w:cs="Times New Roman"/>
          <w:sz w:val="28"/>
          <w:szCs w:val="28"/>
        </w:rPr>
        <w:t>-места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обязанность по финансированию строительства или реконструкции здания, сооружения возложена на иное лицо (иных лиц));</w:t>
      </w:r>
    </w:p>
    <w:p w:rsidR="00A81D6F" w:rsidRDefault="00A81D6F" w:rsidP="009965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Pr="00F60F01">
        <w:rPr>
          <w:rFonts w:ascii="Times New Roman" w:hAnsi="Times New Roman" w:cs="Times New Roman"/>
          <w:sz w:val="28"/>
          <w:szCs w:val="28"/>
        </w:rPr>
        <w:t xml:space="preserve">исполнение застройщиком и иным лицом (иными лицами) обязательств по </w:t>
      </w:r>
      <w:r>
        <w:rPr>
          <w:rFonts w:ascii="Times New Roman" w:hAnsi="Times New Roman" w:cs="Times New Roman"/>
          <w:sz w:val="28"/>
          <w:szCs w:val="28"/>
        </w:rPr>
        <w:t>указанным договорам и содержащий</w:t>
      </w:r>
      <w:r w:rsidRPr="00F60F01">
        <w:rPr>
          <w:rFonts w:ascii="Times New Roman" w:hAnsi="Times New Roman" w:cs="Times New Roman"/>
          <w:sz w:val="28"/>
          <w:szCs w:val="28"/>
        </w:rPr>
        <w:t xml:space="preserve"> согласие указанного лица (указанных лиц) на осуществление государственной регистрации права собственности указанного лица (указанных лиц) на объекты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обязанность по финансированию строительства или реконструкции здания, сооружения возложена на иное лицо (иных лиц));</w:t>
      </w:r>
    </w:p>
    <w:p w:rsidR="00A81D6F" w:rsidRDefault="00A81D6F" w:rsidP="009965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91E1B">
        <w:rPr>
          <w:rFonts w:ascii="Times New Roman" w:hAnsi="Times New Roman" w:cs="Times New Roman"/>
          <w:sz w:val="28"/>
          <w:szCs w:val="28"/>
        </w:rPr>
        <w:t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</w:t>
      </w:r>
      <w:r>
        <w:rPr>
          <w:rFonts w:ascii="Times New Roman" w:hAnsi="Times New Roman" w:cs="Times New Roman"/>
          <w:sz w:val="28"/>
          <w:szCs w:val="28"/>
        </w:rPr>
        <w:t>ы (</w:t>
      </w:r>
      <w:r w:rsidRPr="00691E1B">
        <w:rPr>
          <w:rFonts w:ascii="Times New Roman" w:hAnsi="Times New Roman" w:cs="Times New Roman"/>
          <w:sz w:val="28"/>
          <w:szCs w:val="28"/>
        </w:rPr>
        <w:t>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52FDD" w:rsidRDefault="00E52FDD" w:rsidP="00D6374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D94" w:rsidRDefault="00A81D6F" w:rsidP="00624D9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624D94">
        <w:rPr>
          <w:rFonts w:ascii="Times New Roman" w:hAnsi="Times New Roman" w:cs="Times New Roman"/>
          <w:sz w:val="28"/>
          <w:szCs w:val="28"/>
        </w:rPr>
        <w:t>(и)</w:t>
      </w:r>
      <w:r>
        <w:rPr>
          <w:rFonts w:ascii="Times New Roman" w:hAnsi="Times New Roman" w:cs="Times New Roman"/>
          <w:sz w:val="28"/>
          <w:szCs w:val="28"/>
        </w:rPr>
        <w:t xml:space="preserve"> застройщика</w:t>
      </w:r>
      <w:r w:rsidR="00624D9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24D9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="00624D94">
        <w:rPr>
          <w:rFonts w:ascii="Times New Roman" w:hAnsi="Times New Roman" w:cs="Times New Roman"/>
          <w:sz w:val="28"/>
          <w:szCs w:val="28"/>
        </w:rPr>
        <w:t>);</w:t>
      </w:r>
      <w:r w:rsidR="00624D9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24D94">
        <w:rPr>
          <w:rFonts w:ascii="Times New Roman" w:hAnsi="Times New Roman" w:cs="Times New Roman"/>
          <w:sz w:val="28"/>
          <w:szCs w:val="28"/>
        </w:rPr>
        <w:tab/>
      </w:r>
      <w:r w:rsidR="00624D94">
        <w:rPr>
          <w:rFonts w:ascii="Times New Roman" w:hAnsi="Times New Roman" w:cs="Times New Roman"/>
          <w:sz w:val="28"/>
          <w:szCs w:val="28"/>
        </w:rPr>
        <w:tab/>
      </w:r>
      <w:r w:rsidR="00624D94">
        <w:rPr>
          <w:rFonts w:ascii="Times New Roman" w:hAnsi="Times New Roman" w:cs="Times New Roman"/>
          <w:sz w:val="28"/>
          <w:szCs w:val="28"/>
        </w:rPr>
        <w:tab/>
      </w:r>
      <w:r w:rsidR="00624D94">
        <w:rPr>
          <w:rFonts w:ascii="Times New Roman" w:hAnsi="Times New Roman" w:cs="Times New Roman"/>
          <w:sz w:val="28"/>
          <w:szCs w:val="28"/>
        </w:rPr>
        <w:tab/>
      </w:r>
      <w:r w:rsidR="008F56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4D94">
        <w:rPr>
          <w:rFonts w:ascii="Times New Roman" w:hAnsi="Times New Roman" w:cs="Times New Roman"/>
          <w:sz w:val="28"/>
          <w:szCs w:val="28"/>
        </w:rPr>
        <w:t>Подпись(и) иных лиц:</w:t>
      </w:r>
    </w:p>
    <w:p w:rsidR="00E52FDD" w:rsidRDefault="00E52FDD" w:rsidP="0099652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24D94" w:rsidRPr="00D63748" w:rsidRDefault="00624D94">
      <w:pPr>
        <w:spacing w:before="120"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24D94" w:rsidRPr="00D63748" w:rsidSect="00FC00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30CA"/>
    <w:multiLevelType w:val="hybridMultilevel"/>
    <w:tmpl w:val="1B969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ABC5519"/>
    <w:multiLevelType w:val="hybridMultilevel"/>
    <w:tmpl w:val="45E8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9F"/>
    <w:rsid w:val="001D276E"/>
    <w:rsid w:val="002C0AFC"/>
    <w:rsid w:val="00490F29"/>
    <w:rsid w:val="00552169"/>
    <w:rsid w:val="005E3F7F"/>
    <w:rsid w:val="00624D94"/>
    <w:rsid w:val="008F5614"/>
    <w:rsid w:val="00996526"/>
    <w:rsid w:val="00A3380D"/>
    <w:rsid w:val="00A81D6F"/>
    <w:rsid w:val="00AF5AD0"/>
    <w:rsid w:val="00D63748"/>
    <w:rsid w:val="00E52FDD"/>
    <w:rsid w:val="00F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DACC-296D-4712-A2A0-F07154B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69A7-66CA-4A3B-829E-E7061AD1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Фаритович Фазылянов</dc:creator>
  <cp:keywords/>
  <dc:description/>
  <cp:lastModifiedBy>Руслан Фаритович Фазылянов</cp:lastModifiedBy>
  <cp:revision>4</cp:revision>
  <cp:lastPrinted>2022-09-02T07:03:00Z</cp:lastPrinted>
  <dcterms:created xsi:type="dcterms:W3CDTF">2022-09-02T07:13:00Z</dcterms:created>
  <dcterms:modified xsi:type="dcterms:W3CDTF">2022-09-08T11:31:00Z</dcterms:modified>
</cp:coreProperties>
</file>