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69" w:rsidRPr="00381C45" w:rsidRDefault="006A1D69" w:rsidP="006A1D69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6A1D69" w:rsidRPr="006A1D69" w:rsidRDefault="006A1D69" w:rsidP="006A1D69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6A1D69">
        <w:rPr>
          <w:b/>
          <w:sz w:val="28"/>
          <w:szCs w:val="28"/>
        </w:rPr>
        <w:t>2) схема планировочной организации земельного участка;</w:t>
      </w:r>
    </w:p>
    <w:p w:rsidR="006A1D69" w:rsidRPr="006A1D69" w:rsidRDefault="006A1D69" w:rsidP="006A1D69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6A1D69">
        <w:rPr>
          <w:sz w:val="28"/>
          <w:szCs w:val="28"/>
        </w:rPr>
        <w:t>1)</w:t>
      </w:r>
      <w:r w:rsidRPr="006A1D69">
        <w:rPr>
          <w:b/>
          <w:sz w:val="28"/>
          <w:szCs w:val="28"/>
        </w:rPr>
        <w:t xml:space="preserve"> </w:t>
      </w:r>
      <w:r w:rsidRPr="006A1D69">
        <w:rPr>
          <w:sz w:val="28"/>
          <w:szCs w:val="28"/>
        </w:rPr>
        <w:t xml:space="preserve">генеральный план участка (в цвете) в радиусе не менее 50 метров от границ земельного участка на съемке текущих изменений в М 1:500, выполненной не позднее шести месяцев с даты представления, с указанием границ предоставляемого участка, красных линий, элементов ландшафтного дизайна и комплексного благоустройства, элементов монументального и декоративного оформления (при необходимости), включая организацию парковок, границ подземного паркинга (при наличии). На генеральном плане необходимо отображать оси проектируемого объекта, основные размеры (ширина проездов, расстояния от парковочных мест и социально-бытовых площадок до нормируемых объектов), сносимые здания и сооружения (при их наличии), существующая застройка подлежащая </w:t>
      </w:r>
      <w:proofErr w:type="gramStart"/>
      <w:r w:rsidRPr="006A1D69">
        <w:rPr>
          <w:sz w:val="28"/>
          <w:szCs w:val="28"/>
        </w:rPr>
        <w:t>сохранению,  и</w:t>
      </w:r>
      <w:proofErr w:type="gramEnd"/>
      <w:r w:rsidRPr="006A1D69">
        <w:rPr>
          <w:sz w:val="28"/>
          <w:szCs w:val="28"/>
        </w:rPr>
        <w:t xml:space="preserve"> основные технико-экономические показатели в табличной форме. Перечень всех примененных на чертеже условных обозначений содержит по каждому примененному условному обозначению: графическое отображение и наименование (описание);</w:t>
      </w:r>
    </w:p>
    <w:p w:rsidR="006A1D69" w:rsidRPr="006A1D69" w:rsidRDefault="006A1D69" w:rsidP="006A1D69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6A1D69">
        <w:rPr>
          <w:sz w:val="28"/>
          <w:szCs w:val="28"/>
        </w:rPr>
        <w:t xml:space="preserve">2) план комплексного благоустройства территории (в цвете) в М 1:200, включая инвентаризацию зеленых насаждений (посадка новых, снос), организацию парковок с обозначением   используемых материалов и изделий, ассортимента средств озеленения и применяемых элементов благоустройства, малых архитектурных форм, площадок ТБО, размещения объектов инженерной инфраструктуры, </w:t>
      </w:r>
      <w:proofErr w:type="spellStart"/>
      <w:r w:rsidRPr="006A1D69">
        <w:rPr>
          <w:sz w:val="28"/>
          <w:szCs w:val="28"/>
        </w:rPr>
        <w:t>велпарковок</w:t>
      </w:r>
      <w:proofErr w:type="spellEnd"/>
      <w:r w:rsidRPr="006A1D69">
        <w:rPr>
          <w:sz w:val="28"/>
          <w:szCs w:val="28"/>
        </w:rPr>
        <w:t xml:space="preserve">, </w:t>
      </w:r>
      <w:proofErr w:type="spellStart"/>
      <w:r w:rsidRPr="006A1D69">
        <w:rPr>
          <w:sz w:val="28"/>
          <w:szCs w:val="28"/>
        </w:rPr>
        <w:t>велобоксов</w:t>
      </w:r>
      <w:proofErr w:type="spellEnd"/>
      <w:r w:rsidRPr="006A1D69">
        <w:rPr>
          <w:sz w:val="28"/>
          <w:szCs w:val="28"/>
        </w:rPr>
        <w:t xml:space="preserve">, </w:t>
      </w:r>
      <w:proofErr w:type="spellStart"/>
      <w:r w:rsidRPr="006A1D69">
        <w:rPr>
          <w:sz w:val="28"/>
          <w:szCs w:val="28"/>
        </w:rPr>
        <w:t>электрозарядных</w:t>
      </w:r>
      <w:proofErr w:type="spellEnd"/>
      <w:r w:rsidRPr="006A1D69">
        <w:rPr>
          <w:sz w:val="28"/>
          <w:szCs w:val="28"/>
        </w:rPr>
        <w:t xml:space="preserve"> станций и т.д.). Перечень всех примененных на чертеже условных обозначений содержит по каждому примененному условному обозначению: графическое отображение и наименование (описание);</w:t>
      </w:r>
    </w:p>
    <w:p w:rsidR="006A1D69" w:rsidRPr="006A1D69" w:rsidRDefault="006A1D69" w:rsidP="006A1D69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6A1D69">
        <w:rPr>
          <w:sz w:val="28"/>
          <w:szCs w:val="28"/>
        </w:rPr>
        <w:t>3) информация об очередности строительства (в случае строительства в несколько очередей);</w:t>
      </w:r>
    </w:p>
    <w:p w:rsidR="006A1D69" w:rsidRPr="006A1D69" w:rsidRDefault="006A1D69" w:rsidP="006A1D69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6A1D69">
        <w:rPr>
          <w:sz w:val="28"/>
          <w:szCs w:val="28"/>
        </w:rPr>
        <w:t>4) информация о планируем сносе объектов капитального строительства;</w:t>
      </w:r>
    </w:p>
    <w:p w:rsidR="006A1D69" w:rsidRPr="006A1D69" w:rsidRDefault="006A1D69" w:rsidP="006A1D69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6A1D69">
        <w:rPr>
          <w:sz w:val="28"/>
          <w:szCs w:val="28"/>
        </w:rPr>
        <w:t>5) информация о СЗЗ и т.д.</w:t>
      </w:r>
    </w:p>
    <w:p w:rsidR="006A1D69" w:rsidRPr="00381C45" w:rsidRDefault="006A1D69" w:rsidP="006A1D69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8A7EC7" w:rsidRPr="006A1D69" w:rsidRDefault="008A7EC7" w:rsidP="006A1D69">
      <w:bookmarkStart w:id="0" w:name="_GoBack"/>
      <w:bookmarkEnd w:id="0"/>
    </w:p>
    <w:sectPr w:rsidR="008A7EC7" w:rsidRPr="006A1D69" w:rsidSect="0093699D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424B"/>
    <w:multiLevelType w:val="hybridMultilevel"/>
    <w:tmpl w:val="B418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511F8"/>
    <w:multiLevelType w:val="hybridMultilevel"/>
    <w:tmpl w:val="28384F5E"/>
    <w:lvl w:ilvl="0" w:tplc="F3EA1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06561"/>
    <w:multiLevelType w:val="hybridMultilevel"/>
    <w:tmpl w:val="2240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E43BF"/>
    <w:multiLevelType w:val="hybridMultilevel"/>
    <w:tmpl w:val="77FC7102"/>
    <w:lvl w:ilvl="0" w:tplc="F3EA1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33D12"/>
    <w:multiLevelType w:val="hybridMultilevel"/>
    <w:tmpl w:val="315E5F70"/>
    <w:lvl w:ilvl="0" w:tplc="F3EA1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523F4"/>
    <w:multiLevelType w:val="hybridMultilevel"/>
    <w:tmpl w:val="56EC08F2"/>
    <w:lvl w:ilvl="0" w:tplc="BF6AF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11A37"/>
    <w:multiLevelType w:val="hybridMultilevel"/>
    <w:tmpl w:val="61EA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90A7D"/>
    <w:multiLevelType w:val="hybridMultilevel"/>
    <w:tmpl w:val="9F108F04"/>
    <w:lvl w:ilvl="0" w:tplc="F6548ED2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81A6B"/>
    <w:multiLevelType w:val="hybridMultilevel"/>
    <w:tmpl w:val="303607F2"/>
    <w:lvl w:ilvl="0" w:tplc="D59C5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D71277"/>
    <w:multiLevelType w:val="hybridMultilevel"/>
    <w:tmpl w:val="70B8B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E"/>
    <w:rsid w:val="000B6C61"/>
    <w:rsid w:val="000E04BC"/>
    <w:rsid w:val="001279AA"/>
    <w:rsid w:val="002B0949"/>
    <w:rsid w:val="002F3B29"/>
    <w:rsid w:val="0036331F"/>
    <w:rsid w:val="003F596C"/>
    <w:rsid w:val="00424425"/>
    <w:rsid w:val="004659C3"/>
    <w:rsid w:val="00485185"/>
    <w:rsid w:val="004B01C0"/>
    <w:rsid w:val="004D733E"/>
    <w:rsid w:val="00542388"/>
    <w:rsid w:val="005838E6"/>
    <w:rsid w:val="00607B23"/>
    <w:rsid w:val="006A1D69"/>
    <w:rsid w:val="0074176F"/>
    <w:rsid w:val="00752402"/>
    <w:rsid w:val="0079197C"/>
    <w:rsid w:val="007C406A"/>
    <w:rsid w:val="007D652C"/>
    <w:rsid w:val="00823F4D"/>
    <w:rsid w:val="008A7EC7"/>
    <w:rsid w:val="0093047E"/>
    <w:rsid w:val="0093699D"/>
    <w:rsid w:val="00947E35"/>
    <w:rsid w:val="009961DB"/>
    <w:rsid w:val="00A24894"/>
    <w:rsid w:val="00A65CE3"/>
    <w:rsid w:val="00A76997"/>
    <w:rsid w:val="00AC199D"/>
    <w:rsid w:val="00AC4C7D"/>
    <w:rsid w:val="00B02660"/>
    <w:rsid w:val="00B52C12"/>
    <w:rsid w:val="00BB081D"/>
    <w:rsid w:val="00BC18F7"/>
    <w:rsid w:val="00C415EE"/>
    <w:rsid w:val="00CA5B4D"/>
    <w:rsid w:val="00D00568"/>
    <w:rsid w:val="00D31C92"/>
    <w:rsid w:val="00DF3165"/>
    <w:rsid w:val="00E21BE5"/>
    <w:rsid w:val="00E8493E"/>
    <w:rsid w:val="00ED2770"/>
    <w:rsid w:val="00ED3039"/>
    <w:rsid w:val="00F814AD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BE46-611A-4A0F-B0EE-1BA17AD1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B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23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7417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4176F"/>
    <w:rPr>
      <w:color w:val="0000FF"/>
      <w:u w:val="single"/>
    </w:rPr>
  </w:style>
  <w:style w:type="paragraph" w:customStyle="1" w:styleId="a7">
    <w:name w:val=" Знак Знак Знак Знак Знак Знак Знак Знак Знак Знак Знак Знак Знак Знак Знак Знак Знак Знак Знак Знак Знак Знак"/>
    <w:basedOn w:val="a"/>
    <w:rsid w:val="008A7E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А. Дудкина</dc:creator>
  <cp:keywords/>
  <dc:description/>
  <cp:lastModifiedBy>Нонна Г. Мелкумова</cp:lastModifiedBy>
  <cp:revision>2</cp:revision>
  <cp:lastPrinted>2023-01-13T07:58:00Z</cp:lastPrinted>
  <dcterms:created xsi:type="dcterms:W3CDTF">2023-09-01T08:16:00Z</dcterms:created>
  <dcterms:modified xsi:type="dcterms:W3CDTF">2023-09-01T08:16:00Z</dcterms:modified>
</cp:coreProperties>
</file>